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E17" w:rsidRDefault="00D63E17" w:rsidP="00D63E17">
      <w:pPr>
        <w:pStyle w:val="Default"/>
      </w:pPr>
    </w:p>
    <w:p w:rsidR="00D63E17" w:rsidRDefault="00D63E17" w:rsidP="00D63E1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Условия отбора контрагентов для заключения договора</w:t>
      </w:r>
    </w:p>
    <w:p w:rsidR="00D63E17" w:rsidRDefault="00D63E17" w:rsidP="00D63E1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поставки продовольственных товаров:</w:t>
      </w:r>
    </w:p>
    <w:p w:rsidR="00D63E17" w:rsidRDefault="00D63E17" w:rsidP="00D63E17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продовольственных товаров - индивидуальный предприниматель либо юридическое лицо, зарегистрированное в полном соответствии с действующим законодательством порядке, его право на осуществление поставок продовольственных товаров не должно быть ограничено учредительными документами.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На момент заключения договора поставки продовольственных товаров поставщик не должен быть ликвидирован, признан банкротом, либо в отношении поставщика на момент заключения договора поставки не должно быть вынесено судебного решения об административном приостановлении его деятельности.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продовольственных товаров не должен иметь претензий от государственных органов, которые могут привести к невозможности надлежащим образом обеспечить исполнение его обязательств согласно заключенному договору.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продовольственного товара собственными силами осуществляет доставку товара в обособленные подразделения (магазины) покупателя в соответствии с согласованными сторонами заявками.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использует систему электронного документооборота - направление в адрес покупателя и получение от него бухгалтерской документации через специализированного оператора связи и подписанные ЭЦП (электронно-цифровой подписью).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обеспечивает поставку товара по ценам соответствующим ценовой политике покупателя, а также удовлетворяющей запросам покупателей в магазинах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осуществляет поставку товара, качество и упаковка которого соответствует требованиям действующих технических регламентов, государственных стандартов, санитарных норм и правил, при выявлении в поставленном товаре брака осуществляет его возврат и замену.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должен обеспечить наличие на транспортных и потребительских упаковках поставляемого товара всей необходимой информации и штрих кодов. Информация о товаре должна быть доведена до покупателя в доступном и понятном виде (на этикетке, ярлыке, листе-вкладыше и т.п.) в соответствии с действующим законодательством.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осуществляет поставку продовольственного товара, остаточный срок годности которого в момент его передачи покупателю должен составлять не менее 2/3 от срока годности установленного производителем данного товара. </w:t>
      </w:r>
    </w:p>
    <w:p w:rsidR="00D63E17" w:rsidRPr="00D63E17" w:rsidRDefault="00D63E17" w:rsidP="00D63E17">
      <w:pPr>
        <w:pStyle w:val="Default"/>
        <w:jc w:val="both"/>
      </w:pPr>
      <w:r w:rsidRPr="00D63E17">
        <w:t xml:space="preserve">Поставщик осуществляет поставку товара в согласованно сторонами количестве к поставке и указанного в заявке. </w:t>
      </w:r>
    </w:p>
    <w:p w:rsidR="00B148DB" w:rsidRPr="00D63E17" w:rsidRDefault="00D63E17" w:rsidP="00D63E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E17">
        <w:rPr>
          <w:rFonts w:ascii="Times New Roman" w:hAnsi="Times New Roman" w:cs="Times New Roman"/>
          <w:sz w:val="24"/>
          <w:szCs w:val="24"/>
        </w:rPr>
        <w:t xml:space="preserve">Поставщик продовольственных товаров на каждую партию поставляемого товара должен предоставить в соответствии с требованиями действующего законодательства комплект необходимой товарно-сопроводительной документации, документации подтверждающей соответствие качества поставляемой продукции требованиям технических регламентов, государственных стандартов и </w:t>
      </w:r>
      <w:proofErr w:type="gramStart"/>
      <w:r w:rsidRPr="00D63E17">
        <w:rPr>
          <w:rFonts w:ascii="Times New Roman" w:hAnsi="Times New Roman" w:cs="Times New Roman"/>
          <w:sz w:val="24"/>
          <w:szCs w:val="24"/>
        </w:rPr>
        <w:t>санитарных норм</w:t>
      </w:r>
      <w:proofErr w:type="gramEnd"/>
      <w:r w:rsidRPr="00D63E17">
        <w:rPr>
          <w:rFonts w:ascii="Times New Roman" w:hAnsi="Times New Roman" w:cs="Times New Roman"/>
          <w:sz w:val="24"/>
          <w:szCs w:val="24"/>
        </w:rPr>
        <w:t xml:space="preserve"> и правил.</w:t>
      </w:r>
    </w:p>
    <w:sectPr w:rsidR="00B148DB" w:rsidRPr="00D63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3C"/>
    <w:rsid w:val="0061343C"/>
    <w:rsid w:val="009E0197"/>
    <w:rsid w:val="00C36588"/>
    <w:rsid w:val="00D6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38FF4"/>
  <w15:chartTrackingRefBased/>
  <w15:docId w15:val="{47B676A7-144B-4B48-8C91-B406F372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3E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Наталья Александровна</dc:creator>
  <cp:keywords/>
  <dc:description/>
  <cp:lastModifiedBy>Кузьмина Наталья Александровна</cp:lastModifiedBy>
  <cp:revision>2</cp:revision>
  <dcterms:created xsi:type="dcterms:W3CDTF">2019-04-15T07:52:00Z</dcterms:created>
  <dcterms:modified xsi:type="dcterms:W3CDTF">2019-04-15T07:55:00Z</dcterms:modified>
</cp:coreProperties>
</file>